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28" w:rsidRDefault="00CD3928" w:rsidP="004D51F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2016-2017-2</w:t>
      </w:r>
      <w:r>
        <w:rPr>
          <w:rFonts w:hint="eastAsia"/>
          <w:b/>
          <w:sz w:val="30"/>
          <w:szCs w:val="30"/>
        </w:rPr>
        <w:t>学期在线学习</w:t>
      </w:r>
    </w:p>
    <w:p w:rsidR="00CD3928" w:rsidRPr="004D51F1" w:rsidRDefault="00CD3928" w:rsidP="004D51F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网络通识课程选课、学习、考核等的说明</w:t>
      </w:r>
    </w:p>
    <w:p w:rsidR="00CD3928" w:rsidRDefault="00CD3928" w:rsidP="00D7135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各位同学：</w:t>
      </w:r>
    </w:p>
    <w:p w:rsidR="00CD3928" w:rsidRPr="008F6DFB" w:rsidRDefault="00CD3928" w:rsidP="00A67C67">
      <w:pPr>
        <w:spacing w:line="360" w:lineRule="auto"/>
        <w:ind w:firstLineChars="150" w:firstLine="360"/>
        <w:rPr>
          <w:sz w:val="24"/>
        </w:rPr>
      </w:pPr>
      <w:r w:rsidRPr="008F6DFB">
        <w:rPr>
          <w:rFonts w:hint="eastAsia"/>
          <w:sz w:val="24"/>
        </w:rPr>
        <w:t>在线学习</w:t>
      </w:r>
      <w:r>
        <w:rPr>
          <w:rFonts w:hint="eastAsia"/>
          <w:sz w:val="24"/>
        </w:rPr>
        <w:t>的</w:t>
      </w:r>
      <w:r w:rsidRPr="008F6DFB">
        <w:rPr>
          <w:rFonts w:hint="eastAsia"/>
          <w:sz w:val="24"/>
        </w:rPr>
        <w:t>网络通识教育课程</w:t>
      </w:r>
      <w:r>
        <w:rPr>
          <w:rFonts w:hint="eastAsia"/>
          <w:sz w:val="24"/>
        </w:rPr>
        <w:t>（</w:t>
      </w:r>
      <w:r w:rsidRPr="008F6DFB">
        <w:rPr>
          <w:rFonts w:hint="eastAsia"/>
          <w:sz w:val="24"/>
        </w:rPr>
        <w:t>教务网上选课凡是未安排时间和地点的通</w:t>
      </w:r>
      <w:r>
        <w:rPr>
          <w:rFonts w:hint="eastAsia"/>
          <w:sz w:val="24"/>
        </w:rPr>
        <w:t>识</w:t>
      </w:r>
      <w:r w:rsidRPr="008F6DFB">
        <w:rPr>
          <w:rFonts w:hint="eastAsia"/>
          <w:sz w:val="24"/>
        </w:rPr>
        <w:t>教育课程均为在线学习课程</w:t>
      </w:r>
      <w:r w:rsidRPr="006C7301">
        <w:rPr>
          <w:rFonts w:hint="eastAsia"/>
          <w:sz w:val="24"/>
        </w:rPr>
        <w:t>）</w:t>
      </w:r>
      <w:r>
        <w:rPr>
          <w:rFonts w:hint="eastAsia"/>
          <w:sz w:val="24"/>
        </w:rPr>
        <w:t>所获学分计算在全校性的通识教育课程学分之内</w:t>
      </w:r>
      <w:r w:rsidRPr="006C7301">
        <w:rPr>
          <w:rFonts w:hint="eastAsia"/>
          <w:sz w:val="24"/>
        </w:rPr>
        <w:t>。</w:t>
      </w:r>
    </w:p>
    <w:p w:rsidR="007E0A67" w:rsidRDefault="00CD3928" w:rsidP="007E0A67">
      <w:pPr>
        <w:spacing w:line="360" w:lineRule="auto"/>
        <w:jc w:val="left"/>
        <w:rPr>
          <w:sz w:val="24"/>
        </w:rPr>
      </w:pPr>
      <w:r w:rsidRPr="008F6DFB">
        <w:rPr>
          <w:rFonts w:hint="eastAsia"/>
          <w:sz w:val="24"/>
        </w:rPr>
        <w:t>关于在线学习的通识教育课程的介绍，同学们可通过以下途径查看：进入教务</w:t>
      </w:r>
      <w:r>
        <w:rPr>
          <w:rFonts w:hint="eastAsia"/>
          <w:sz w:val="24"/>
        </w:rPr>
        <w:t>处</w:t>
      </w:r>
      <w:r w:rsidRPr="008F6DFB">
        <w:rPr>
          <w:rFonts w:hint="eastAsia"/>
          <w:sz w:val="24"/>
        </w:rPr>
        <w:t>主页</w:t>
      </w:r>
      <w:r w:rsidRPr="008F6DFB">
        <w:rPr>
          <w:sz w:val="24"/>
        </w:rPr>
        <w:t>-&gt;</w:t>
      </w:r>
      <w:r w:rsidRPr="008F6DFB">
        <w:rPr>
          <w:rFonts w:hint="eastAsia"/>
          <w:sz w:val="24"/>
        </w:rPr>
        <w:t>教学系统</w:t>
      </w:r>
      <w:r w:rsidRPr="008F6DFB">
        <w:rPr>
          <w:sz w:val="24"/>
        </w:rPr>
        <w:t>-&gt;</w:t>
      </w:r>
      <w:r w:rsidRPr="008F6DFB">
        <w:rPr>
          <w:rFonts w:hint="eastAsia"/>
          <w:sz w:val="24"/>
        </w:rPr>
        <w:t>网络通识课程在线学习，有兴趣的同学可下载附件查看，共</w:t>
      </w:r>
      <w:r w:rsidRPr="008F6DFB">
        <w:rPr>
          <w:sz w:val="24"/>
        </w:rPr>
        <w:t>13</w:t>
      </w:r>
      <w:r w:rsidR="007E0A67">
        <w:rPr>
          <w:rFonts w:hint="eastAsia"/>
          <w:sz w:val="24"/>
        </w:rPr>
        <w:t>门课程（课程选课的相关说明见附件）。</w:t>
      </w:r>
    </w:p>
    <w:p w:rsidR="007E0A67" w:rsidRDefault="007E0A67" w:rsidP="007E0A67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  <w:r w:rsidRPr="007D3B28">
        <w:rPr>
          <w:rFonts w:ascii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网络课程清单</w:t>
      </w: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hAnsi="宋体" w:cs="宋体"/>
          <w:b/>
          <w:bCs/>
          <w:noProof/>
          <w:color w:val="333333"/>
          <w:kern w:val="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8" type="#_x0000_t75" style="position:absolute;margin-left:.75pt;margin-top:13.5pt;width:452.25pt;height:345.4pt;z-index:1;visibility:visible">
            <v:imagedata r:id="rId7" o:title=""/>
          </v:shape>
        </w:pict>
      </w: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7E0A67" w:rsidRDefault="007E0A67" w:rsidP="007E0A67">
      <w:p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7"/>
          <w:szCs w:val="27"/>
          <w:bdr w:val="none" w:sz="0" w:space="0" w:color="auto" w:frame="1"/>
        </w:rPr>
      </w:pPr>
    </w:p>
    <w:p w:rsidR="00CD3928" w:rsidRPr="007E0A67" w:rsidRDefault="00CD3928" w:rsidP="007D3B28">
      <w:pPr>
        <w:spacing w:line="360" w:lineRule="auto"/>
        <w:ind w:firstLineChars="150" w:firstLine="360"/>
        <w:jc w:val="left"/>
        <w:rPr>
          <w:rFonts w:hint="eastAsia"/>
          <w:sz w:val="24"/>
        </w:rPr>
      </w:pPr>
    </w:p>
    <w:p w:rsidR="00CD3928" w:rsidRPr="00BF7FBA" w:rsidRDefault="00CD3928" w:rsidP="00A67C67">
      <w:pPr>
        <w:widowControl/>
        <w:jc w:val="left"/>
        <w:rPr>
          <w:rFonts w:ascii="宋体" w:cs="宋体"/>
          <w:color w:val="333333"/>
          <w:kern w:val="0"/>
          <w:sz w:val="24"/>
        </w:rPr>
      </w:pPr>
      <w:r w:rsidRPr="00BF7FBA">
        <w:rPr>
          <w:rFonts w:ascii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二、选课对象</w:t>
      </w:r>
    </w:p>
    <w:p w:rsidR="00CD3928" w:rsidRPr="00BF7FBA" w:rsidRDefault="00CD3928" w:rsidP="00A67C67">
      <w:pPr>
        <w:widowControl/>
        <w:ind w:firstLineChars="200" w:firstLine="540"/>
        <w:jc w:val="left"/>
        <w:rPr>
          <w:rFonts w:ascii="宋体" w:cs="宋体"/>
          <w:color w:val="333333"/>
          <w:kern w:val="0"/>
          <w:sz w:val="24"/>
        </w:rPr>
      </w:pPr>
      <w:r w:rsidRPr="00BF7FBA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全体在校学生</w:t>
      </w:r>
    </w:p>
    <w:p w:rsidR="00CD3928" w:rsidRPr="00BF7FBA" w:rsidRDefault="00CD3928" w:rsidP="00A67C67">
      <w:pPr>
        <w:widowControl/>
        <w:jc w:val="left"/>
        <w:rPr>
          <w:rFonts w:ascii="宋体" w:cs="宋体"/>
          <w:color w:val="333333"/>
          <w:kern w:val="0"/>
          <w:sz w:val="24"/>
        </w:rPr>
      </w:pPr>
      <w:r w:rsidRPr="00BF7FBA">
        <w:rPr>
          <w:rFonts w:ascii="宋体" w:hAnsi="宋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三、选课流程</w:t>
      </w:r>
    </w:p>
    <w:p w:rsidR="00CD3928" w:rsidRPr="00E65189" w:rsidRDefault="00CD3928" w:rsidP="00A67C67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50C85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lastRenderedPageBreak/>
        <w:t>学生进入本校教务管理系统页面进行选课。</w:t>
      </w:r>
      <w:r w:rsidRPr="00E65189">
        <w:rPr>
          <w:rFonts w:ascii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教务管理系统页面地址：</w:t>
      </w:r>
      <w:r>
        <w:rPr>
          <w:rFonts w:ascii="宋体" w:hAnsi="宋体" w:cs="宋体"/>
          <w:color w:val="000000"/>
          <w:kern w:val="0"/>
          <w:sz w:val="27"/>
          <w:szCs w:val="27"/>
          <w:bdr w:val="none" w:sz="0" w:space="0" w:color="auto" w:frame="1"/>
        </w:rPr>
        <w:t>http://jwgl</w:t>
      </w:r>
      <w:r w:rsidRPr="00E65189">
        <w:rPr>
          <w:rFonts w:ascii="宋体" w:hAnsi="宋体" w:cs="宋体"/>
          <w:color w:val="000000"/>
          <w:kern w:val="0"/>
          <w:sz w:val="27"/>
          <w:szCs w:val="27"/>
          <w:bdr w:val="none" w:sz="0" w:space="0" w:color="auto" w:frame="1"/>
        </w:rPr>
        <w:t>.buct.edu.cn/</w:t>
      </w:r>
    </w:p>
    <w:p w:rsidR="00CD3928" w:rsidRPr="00991D58" w:rsidRDefault="00CD3928" w:rsidP="00A67C67">
      <w:pPr>
        <w:pStyle w:val="aa"/>
        <w:widowControl/>
        <w:numPr>
          <w:ilvl w:val="0"/>
          <w:numId w:val="1"/>
        </w:numPr>
        <w:ind w:firstLineChars="0"/>
        <w:jc w:val="left"/>
        <w:rPr>
          <w:sz w:val="22"/>
        </w:rPr>
      </w:pPr>
      <w:r w:rsidRPr="00850C85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选课完毕，学校将相关数据导入智慧树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和超星尔雅</w:t>
      </w:r>
      <w:r w:rsidRPr="00850C85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学习平台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CD3928" w:rsidRPr="00620837" w:rsidRDefault="00CD3928" w:rsidP="00A67C67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991D58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学生进入智慧树平台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和超星尔雅</w:t>
      </w:r>
      <w:r w:rsidRPr="00991D58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为我校创建的专属选课网站，了解课程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CD3928" w:rsidRPr="00F35D5A" w:rsidRDefault="00CD3928" w:rsidP="00A67C67">
      <w:pPr>
        <w:pStyle w:val="aa"/>
        <w:widowControl/>
        <w:ind w:left="420" w:firstLineChars="0" w:firstLine="0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991D58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智慧树平台专属页面地址：</w:t>
      </w:r>
      <w:hyperlink r:id="rId8" w:history="1">
        <w:r w:rsidRPr="00F35D5A">
          <w:rPr>
            <w:rFonts w:ascii="宋体" w:hAnsi="宋体" w:cs="宋体"/>
            <w:color w:val="333333"/>
            <w:kern w:val="0"/>
            <w:sz w:val="27"/>
            <w:szCs w:val="27"/>
            <w:bdr w:val="none" w:sz="0" w:space="0" w:color="auto" w:frame="1"/>
          </w:rPr>
          <w:t>http://portals.zhihuishu.com/buct</w:t>
        </w:r>
      </w:hyperlink>
      <w:r w:rsidRPr="00F35D5A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CD3928" w:rsidRPr="00620837" w:rsidRDefault="00CD3928" w:rsidP="00A67C67">
      <w:pPr>
        <w:pStyle w:val="aa"/>
        <w:widowControl/>
        <w:ind w:left="420" w:firstLineChars="0" w:firstLine="0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620837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平台</w:t>
      </w:r>
      <w:r w:rsidRPr="00620837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专属页面网址：</w:t>
      </w:r>
      <w:r w:rsidRPr="004A32A5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http://buct.benke.chaoxing.com/</w:t>
      </w:r>
    </w:p>
    <w:p w:rsidR="00CD3928" w:rsidRPr="00991D58" w:rsidRDefault="00CD3928" w:rsidP="00A67C67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991D58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学生须在规定时间</w:t>
      </w:r>
      <w:r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(</w:t>
      </w:r>
      <w:r w:rsidRPr="00BB168F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2017</w:t>
      </w: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年</w:t>
      </w:r>
      <w:r w:rsidRPr="00BB168F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3</w:t>
      </w: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月</w:t>
      </w:r>
      <w:r w:rsidR="007E0A67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6</w:t>
      </w: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日</w:t>
      </w:r>
      <w:r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)</w:t>
      </w:r>
      <w:r w:rsidRPr="00991D58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内到平台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专属选课页面</w:t>
      </w:r>
      <w:r w:rsidRPr="00991D58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报到并开始学习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，具体学习时间、考试时间见后面内容介绍</w:t>
      </w:r>
      <w:r w:rsidRPr="00991D58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</w:p>
    <w:p w:rsidR="00CD3928" w:rsidRPr="0065767C" w:rsidRDefault="00CD3928" w:rsidP="00A67C67">
      <w:pPr>
        <w:widowControl/>
        <w:spacing w:line="207" w:lineRule="atLeast"/>
        <w:jc w:val="left"/>
        <w:rPr>
          <w:rFonts w:ascii="宋体" w:cs="宋体"/>
          <w:b/>
          <w:color w:val="333333"/>
          <w:kern w:val="0"/>
          <w:sz w:val="24"/>
        </w:rPr>
      </w:pPr>
      <w:r w:rsidRPr="0065767C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四、报到及学习</w:t>
      </w:r>
    </w:p>
    <w:p w:rsidR="00CD3928" w:rsidRDefault="00CD3928" w:rsidP="00A67C67">
      <w:pPr>
        <w:widowControl/>
        <w:spacing w:line="207" w:lineRule="atLeast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1.</w:t>
      </w:r>
      <w:r w:rsidRPr="00BF7FBA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激活账号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和学习见《</w:t>
      </w:r>
      <w:r w:rsidRPr="0042242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智慧树网【学生</w:t>
      </w:r>
      <w:r w:rsidRPr="00422426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PC</w:t>
      </w:r>
      <w:r w:rsidRPr="0042242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端学习操作手册】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》和《</w:t>
      </w:r>
      <w:r w:rsidRPr="0042242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智慧树网【学生激活学号手册】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》及《</w:t>
      </w:r>
      <w:r w:rsidRPr="0042242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超星尔雅通识课平台学生操作手册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》</w:t>
      </w:r>
    </w:p>
    <w:p w:rsidR="00CD3928" w:rsidRPr="008C0F36" w:rsidRDefault="00CD3928" w:rsidP="00A67C67">
      <w:pPr>
        <w:widowControl/>
        <w:ind w:firstLineChars="100" w:firstLine="270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8C0F36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2.</w:t>
      </w:r>
      <w:r w:rsidRPr="008C0F3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学习过程</w:t>
      </w:r>
    </w:p>
    <w:p w:rsidR="00CD3928" w:rsidRPr="008C0F36" w:rsidRDefault="00CD3928" w:rsidP="00A67C67">
      <w:pPr>
        <w:widowControl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8C0F36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(1)</w:t>
      </w:r>
      <w:r w:rsidRPr="008C0F3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混合式课程学习时间：</w:t>
      </w:r>
      <w:r w:rsidRPr="00BB168F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3</w:t>
      </w: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月</w:t>
      </w:r>
      <w:r w:rsidR="007E0A67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6</w:t>
      </w: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日</w:t>
      </w:r>
      <w:r w:rsidRPr="00BB168F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—</w:t>
      </w:r>
      <w:smartTag w:uri="urn:schemas-microsoft-com:office:smarttags" w:element="chsdate">
        <w:smartTagPr>
          <w:attr w:name="Year" w:val="2017"/>
          <w:attr w:name="Month" w:val="5"/>
          <w:attr w:name="Day" w:val="31"/>
          <w:attr w:name="IsLunarDate" w:val="False"/>
          <w:attr w:name="IsROCDate" w:val="False"/>
        </w:smartTagP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5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月</w:t>
        </w: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31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日</w:t>
        </w:r>
      </w:smartTag>
      <w:r w:rsidRPr="008C0F3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。在完成网上学习同时，需根据学生自行安排，观看直播视频。</w:t>
      </w:r>
    </w:p>
    <w:p w:rsidR="00CD3928" w:rsidRPr="008C0F36" w:rsidRDefault="00CD3928" w:rsidP="00A67C67">
      <w:pPr>
        <w:widowControl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8C0F36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(2)</w:t>
      </w:r>
      <w:r w:rsidRPr="008C0F3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在线式课程学习时间：</w:t>
      </w:r>
      <w:r w:rsidRPr="00BB168F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3</w:t>
      </w: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月</w:t>
      </w:r>
      <w:r w:rsidR="007E0A67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6</w:t>
      </w: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日</w:t>
      </w:r>
      <w:r w:rsidRPr="00BB168F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—</w:t>
      </w:r>
      <w:smartTag w:uri="urn:schemas-microsoft-com:office:smarttags" w:element="chsdate">
        <w:smartTagPr>
          <w:attr w:name="Year" w:val="2017"/>
          <w:attr w:name="Month" w:val="5"/>
          <w:attr w:name="Day" w:val="31"/>
          <w:attr w:name="IsLunarDate" w:val="False"/>
          <w:attr w:name="IsROCDate" w:val="False"/>
        </w:smartTagP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5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月</w:t>
        </w: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31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日</w:t>
        </w:r>
      </w:smartTag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。需完成网上学习。</w:t>
      </w:r>
      <w:r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  <w:t> </w:t>
      </w:r>
    </w:p>
    <w:p w:rsidR="00CD3928" w:rsidRPr="0065767C" w:rsidRDefault="00CD3928" w:rsidP="00A67C67">
      <w:pPr>
        <w:widowControl/>
        <w:spacing w:line="207" w:lineRule="atLeast"/>
        <w:jc w:val="left"/>
        <w:rPr>
          <w:rFonts w:asci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65767C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五、课程考核与成绩占比</w:t>
      </w:r>
    </w:p>
    <w:p w:rsidR="00CD3928" w:rsidRPr="00B41467" w:rsidRDefault="00CD3928" w:rsidP="00A67C67">
      <w:pPr>
        <w:widowControl/>
        <w:ind w:firstLineChars="200" w:firstLine="540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B41467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登录账号后，在左侧栏目【我的成绩】里可以查看对应课程的考核权重；【学习分析】里可以实时查看自己的成绩得分</w:t>
      </w:r>
    </w:p>
    <w:p w:rsidR="00CD3928" w:rsidRDefault="00CD3928" w:rsidP="00A67C67">
      <w:pPr>
        <w:widowControl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bookmarkStart w:id="0" w:name="_GoBack"/>
      <w:r w:rsidRPr="007E0A67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六、学习要求</w:t>
      </w:r>
      <w:r w:rsidRPr="007E0A67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 </w:t>
      </w:r>
      <w:bookmarkEnd w:id="0"/>
      <w:r w:rsidRPr="007102A0">
        <w:rPr>
          <w:rFonts w:ascii="宋体" w:cs="宋体"/>
          <w:color w:val="333333"/>
          <w:kern w:val="0"/>
          <w:sz w:val="24"/>
          <w:szCs w:val="20"/>
          <w:bdr w:val="none" w:sz="0" w:space="0" w:color="auto" w:frame="1"/>
        </w:rPr>
        <w:br/>
      </w:r>
      <w:r w:rsidRPr="007102A0">
        <w:rPr>
          <w:rFonts w:ascii="宋体" w:cs="宋体"/>
          <w:color w:val="333333"/>
          <w:kern w:val="0"/>
          <w:sz w:val="24"/>
          <w:szCs w:val="20"/>
          <w:bdr w:val="none" w:sz="0" w:space="0" w:color="auto" w:frame="1"/>
        </w:rPr>
        <w:t> </w:t>
      </w:r>
      <w:r w:rsidRPr="007102A0">
        <w:rPr>
          <w:rFonts w:ascii="宋体" w:hAnsi="宋体" w:cs="宋体"/>
          <w:color w:val="333333"/>
          <w:kern w:val="0"/>
          <w:sz w:val="24"/>
          <w:szCs w:val="20"/>
          <w:bdr w:val="none" w:sz="0" w:space="0" w:color="auto" w:frame="1"/>
        </w:rPr>
        <w:t xml:space="preserve">  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学生主要根据自身时间，在课程开放时间内通过网络在线自主学习，并完成所有学习任务（含听课、单元测试、考试等），学校不统一安排上课时间、地点。学生在学习期间须按照要求完成以下所有内容：</w:t>
      </w:r>
    </w:p>
    <w:p w:rsidR="00CD3928" w:rsidRPr="00A70471" w:rsidRDefault="00CD3928" w:rsidP="00A67C67">
      <w:pPr>
        <w:widowControl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lastRenderedPageBreak/>
        <w:t>1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、观看教学视频。学生必须在网上课程学习时间内登录网站观看教学视频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，</w:t>
      </w:r>
      <w:r w:rsidRPr="00FA5B3B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见面课需要学生至少看够视频的</w:t>
      </w:r>
      <w:r w:rsidRPr="00FA5B3B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80%</w:t>
      </w:r>
      <w:r w:rsidRPr="00FA5B3B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以上才计入考勤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观看教学视频将自动换算成学生学习本课程的平时成绩。</w:t>
      </w:r>
    </w:p>
    <w:p w:rsidR="00CD3928" w:rsidRDefault="00CD3928" w:rsidP="00A67C67">
      <w:pPr>
        <w:widowControl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2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、完成网上作业。学习到某一章节或一个时间阶段后，学生需在规定时间内完成单元测试。观看教学视频和测试成绩将自动换算成学生学习本课程的平时成绩。</w:t>
      </w:r>
    </w:p>
    <w:p w:rsidR="00CD3928" w:rsidRDefault="00CD3928" w:rsidP="00A67C67">
      <w:pPr>
        <w:widowControl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3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、参加考试</w:t>
      </w:r>
      <w:r w:rsidRPr="00A70471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: </w:t>
      </w:r>
    </w:p>
    <w:p w:rsidR="00CD3928" w:rsidRPr="00A70471" w:rsidRDefault="00CD3928" w:rsidP="00A67C67">
      <w:pPr>
        <w:widowControl/>
        <w:ind w:firstLineChars="200" w:firstLine="542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BB168F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考试时间为</w:t>
      </w:r>
      <w:smartTag w:uri="urn:schemas-microsoft-com:office:smarttags" w:element="chsdate">
        <w:smartTagPr>
          <w:attr w:name="Year" w:val="2017"/>
          <w:attr w:name="Month" w:val="6"/>
          <w:attr w:name="Day" w:val="15"/>
          <w:attr w:name="IsLunarDate" w:val="False"/>
          <w:attr w:name="IsROCDate" w:val="False"/>
        </w:smartTagP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6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月</w:t>
        </w: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1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日</w:t>
        </w:r>
      </w:smartTag>
      <w:r w:rsidRPr="00BB168F">
        <w:rPr>
          <w:rFonts w:ascii="宋体" w:hAnsi="宋体" w:cs="宋体"/>
          <w:b/>
          <w:color w:val="333333"/>
          <w:kern w:val="0"/>
          <w:sz w:val="27"/>
          <w:szCs w:val="27"/>
          <w:bdr w:val="none" w:sz="0" w:space="0" w:color="auto" w:frame="1"/>
        </w:rPr>
        <w:t>—</w:t>
      </w:r>
      <w:smartTag w:uri="urn:schemas-microsoft-com:office:smarttags" w:element="chsdate">
        <w:smartTagPr>
          <w:attr w:name="Year" w:val="2017"/>
          <w:attr w:name="Month" w:val="6"/>
          <w:attr w:name="Day" w:val="15"/>
          <w:attr w:name="IsLunarDate" w:val="False"/>
          <w:attr w:name="IsROCDate" w:val="False"/>
        </w:smartTagP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6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月</w:t>
        </w:r>
        <w:r w:rsidRPr="00BB168F">
          <w:rPr>
            <w:rFonts w:ascii="宋体" w:hAnsi="宋体" w:cs="宋体"/>
            <w:b/>
            <w:color w:val="333333"/>
            <w:kern w:val="0"/>
            <w:sz w:val="27"/>
            <w:szCs w:val="27"/>
            <w:bdr w:val="none" w:sz="0" w:space="0" w:color="auto" w:frame="1"/>
          </w:rPr>
          <w:t>15</w:t>
        </w:r>
        <w:r w:rsidRPr="00BB168F">
          <w:rPr>
            <w:rFonts w:ascii="宋体" w:hAnsi="宋体" w:cs="宋体" w:hint="eastAsia"/>
            <w:b/>
            <w:color w:val="333333"/>
            <w:kern w:val="0"/>
            <w:sz w:val="27"/>
            <w:szCs w:val="27"/>
            <w:bdr w:val="none" w:sz="0" w:space="0" w:color="auto" w:frame="1"/>
          </w:rPr>
          <w:t>日</w:t>
        </w:r>
      </w:smartTag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。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学生须在课程开放时间内看完所选课程所有视频后，在在线考试时间内参加考试；未观看完所有视频，不能参加考试。考试只有一次机会，试卷一经提交，不能修改。考试不安排补考。</w:t>
      </w:r>
    </w:p>
    <w:p w:rsidR="00CD3928" w:rsidRDefault="00CD3928" w:rsidP="00A67C67">
      <w:pPr>
        <w:widowControl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4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、学习成绩评定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CD3928" w:rsidRDefault="00CD3928" w:rsidP="00A67C67">
      <w:pPr>
        <w:widowControl/>
        <w:ind w:firstLine="420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学期结束后，系统根据学生的课程学习完成情况进行综合评定。成绩合格者获得相应学分，并计入学生通识选修课学分。以教务处最终发布成绩为准。</w:t>
      </w:r>
    </w:p>
    <w:p w:rsidR="00CD3928" w:rsidRDefault="00CD3928" w:rsidP="00A67C67">
      <w:pPr>
        <w:widowControl/>
        <w:jc w:val="left"/>
        <w:rPr>
          <w:rFonts w:asci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</w:p>
    <w:p w:rsidR="00CD3928" w:rsidRPr="00A70471" w:rsidRDefault="00CD3928" w:rsidP="00A67C67">
      <w:pPr>
        <w:widowControl/>
        <w:jc w:val="left"/>
        <w:rPr>
          <w:rFonts w:ascii="宋体" w:cs="宋体"/>
          <w:b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温馨提示</w:t>
      </w:r>
      <w:r>
        <w:rPr>
          <w:rFonts w:ascii="宋体" w:hAnsi="宋体" w:cs="宋体" w:hint="eastAsia"/>
          <w:b/>
          <w:color w:val="333333"/>
          <w:kern w:val="0"/>
          <w:sz w:val="27"/>
          <w:szCs w:val="27"/>
          <w:bdr w:val="none" w:sz="0" w:space="0" w:color="auto" w:frame="1"/>
        </w:rPr>
        <w:t>：</w:t>
      </w:r>
    </w:p>
    <w:p w:rsidR="00CD3928" w:rsidRDefault="00CD3928" w:rsidP="00A67C67">
      <w:pPr>
        <w:widowControl/>
        <w:ind w:firstLineChars="150" w:firstLine="405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在学习过程中，如果遇到操作等相关问题</w:t>
      </w: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可以通过以下方式咨询：</w:t>
      </w:r>
    </w:p>
    <w:p w:rsidR="00CD3928" w:rsidRDefault="00CD3928" w:rsidP="00A67C67">
      <w:pPr>
        <w:widowControl/>
        <w:ind w:firstLineChars="150" w:firstLine="405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智慧树网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可以点击右侧【服务工具】</w:t>
      </w:r>
      <w:r w:rsidRPr="00A70471"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  <w:t>-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【在线客服】，选择【人工服务】，</w:t>
      </w:r>
      <w:r w:rsidRPr="00DF0597">
        <w:rPr>
          <w:rFonts w:ascii="宋体" w:hAnsi="宋体" w:cs="宋体" w:hint="eastAsia"/>
          <w:kern w:val="0"/>
          <w:sz w:val="27"/>
          <w:szCs w:val="27"/>
          <w:bdr w:val="none" w:sz="0" w:space="0" w:color="auto" w:frame="1"/>
        </w:rPr>
        <w:t>在线咨询热线：</w:t>
      </w:r>
      <w:r w:rsidRPr="00DF0597">
        <w:rPr>
          <w:rFonts w:ascii="宋体" w:hAnsi="宋体" w:cs="宋体"/>
          <w:color w:val="333333"/>
          <w:kern w:val="0"/>
          <w:sz w:val="24"/>
          <w:bdr w:val="none" w:sz="0" w:space="0" w:color="auto" w:frame="1"/>
        </w:rPr>
        <w:t>400-829-3579</w:t>
      </w:r>
      <w:r>
        <w:rPr>
          <w:rFonts w:ascii="宋体" w:hAnsi="宋体" w:cs="宋体" w:hint="eastAsia"/>
          <w:color w:val="333333"/>
          <w:kern w:val="0"/>
          <w:sz w:val="24"/>
          <w:bdr w:val="none" w:sz="0" w:space="0" w:color="auto" w:frame="1"/>
        </w:rPr>
        <w:t>，</w:t>
      </w:r>
      <w:r w:rsidRPr="00A70471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人工服务时间</w:t>
      </w:r>
      <w:r w:rsidRPr="00A70471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>08:30-24:00</w:t>
      </w:r>
    </w:p>
    <w:p w:rsidR="00CD3928" w:rsidRPr="00A408DB" w:rsidRDefault="00CD3928" w:rsidP="00A67C67">
      <w:pPr>
        <w:widowControl/>
        <w:ind w:firstLineChars="150" w:firstLine="405"/>
        <w:jc w:val="left"/>
        <w:rPr>
          <w:rFonts w:ascii="宋体" w:cs="宋体"/>
          <w:color w:val="333333"/>
          <w:kern w:val="0"/>
          <w:sz w:val="27"/>
          <w:szCs w:val="27"/>
          <w:bdr w:val="none" w:sz="0" w:space="0" w:color="auto" w:frame="1"/>
        </w:rPr>
      </w:pPr>
      <w:r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超星尔雅</w:t>
      </w:r>
      <w:r w:rsidRPr="0042242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客服电话：</w:t>
      </w:r>
      <w:r w:rsidRPr="00422426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 xml:space="preserve">400-710-2525 </w:t>
      </w:r>
      <w:r w:rsidRPr="00422426">
        <w:rPr>
          <w:rFonts w:ascii="宋体" w:hAnsi="宋体" w:cs="宋体" w:hint="eastAsia"/>
          <w:color w:val="333333"/>
          <w:kern w:val="0"/>
          <w:sz w:val="27"/>
          <w:szCs w:val="27"/>
          <w:bdr w:val="none" w:sz="0" w:space="0" w:color="auto" w:frame="1"/>
        </w:rPr>
        <w:t>邮箱：</w:t>
      </w:r>
      <w:r w:rsidRPr="00422426">
        <w:rPr>
          <w:rFonts w:ascii="宋体" w:hAnsi="宋体" w:cs="宋体"/>
          <w:color w:val="333333"/>
          <w:kern w:val="0"/>
          <w:sz w:val="27"/>
          <w:szCs w:val="27"/>
          <w:bdr w:val="none" w:sz="0" w:space="0" w:color="auto" w:frame="1"/>
        </w:rPr>
        <w:t xml:space="preserve"> tsk@chaoxing.com</w:t>
      </w:r>
    </w:p>
    <w:p w:rsidR="00CD3928" w:rsidRDefault="00CD3928" w:rsidP="008505CD">
      <w:pPr>
        <w:pStyle w:val="aa"/>
        <w:widowControl/>
        <w:spacing w:line="207" w:lineRule="atLeast"/>
        <w:ind w:left="420" w:firstLineChars="0" w:firstLine="0"/>
        <w:jc w:val="left"/>
        <w:rPr>
          <w:rFonts w:ascii="Times New Roman" w:hAnsi="Times New Roman"/>
          <w:bCs/>
          <w:szCs w:val="24"/>
        </w:rPr>
      </w:pPr>
    </w:p>
    <w:p w:rsidR="00CD3928" w:rsidRPr="00D71357" w:rsidRDefault="00CD3928" w:rsidP="00697128">
      <w:pPr>
        <w:spacing w:line="360" w:lineRule="auto"/>
        <w:ind w:firstLineChars="150" w:firstLine="315"/>
        <w:jc w:val="right"/>
      </w:pPr>
    </w:p>
    <w:sectPr w:rsidR="00CD3928" w:rsidRPr="00D71357" w:rsidSect="007D3B2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74" w:rsidRDefault="00630074" w:rsidP="008D017F">
      <w:r>
        <w:separator/>
      </w:r>
    </w:p>
  </w:endnote>
  <w:endnote w:type="continuationSeparator" w:id="0">
    <w:p w:rsidR="00630074" w:rsidRDefault="00630074" w:rsidP="008D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74" w:rsidRDefault="00630074" w:rsidP="008D017F">
      <w:r>
        <w:separator/>
      </w:r>
    </w:p>
  </w:footnote>
  <w:footnote w:type="continuationSeparator" w:id="0">
    <w:p w:rsidR="00630074" w:rsidRDefault="00630074" w:rsidP="008D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134E"/>
    <w:multiLevelType w:val="hybridMultilevel"/>
    <w:tmpl w:val="AEC414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5D5EC9"/>
    <w:multiLevelType w:val="hybridMultilevel"/>
    <w:tmpl w:val="3B5A76E0"/>
    <w:lvl w:ilvl="0" w:tplc="F61E8D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C01"/>
    <w:rsid w:val="000554A7"/>
    <w:rsid w:val="000702EA"/>
    <w:rsid w:val="00070EB1"/>
    <w:rsid w:val="000A184A"/>
    <w:rsid w:val="000B1FAC"/>
    <w:rsid w:val="00193EF5"/>
    <w:rsid w:val="002258D1"/>
    <w:rsid w:val="002B2BDF"/>
    <w:rsid w:val="002F6BB8"/>
    <w:rsid w:val="00307820"/>
    <w:rsid w:val="00383D76"/>
    <w:rsid w:val="00393268"/>
    <w:rsid w:val="003B2CF7"/>
    <w:rsid w:val="003C1075"/>
    <w:rsid w:val="003D1E1E"/>
    <w:rsid w:val="003F59AD"/>
    <w:rsid w:val="00422426"/>
    <w:rsid w:val="004865A7"/>
    <w:rsid w:val="004A32A5"/>
    <w:rsid w:val="004D51F1"/>
    <w:rsid w:val="004E1701"/>
    <w:rsid w:val="004E549E"/>
    <w:rsid w:val="005204BC"/>
    <w:rsid w:val="005D7C21"/>
    <w:rsid w:val="005E57E9"/>
    <w:rsid w:val="00620837"/>
    <w:rsid w:val="00630074"/>
    <w:rsid w:val="00640B53"/>
    <w:rsid w:val="00653BBC"/>
    <w:rsid w:val="0065767C"/>
    <w:rsid w:val="006751D6"/>
    <w:rsid w:val="00697128"/>
    <w:rsid w:val="006B5DC9"/>
    <w:rsid w:val="006C7301"/>
    <w:rsid w:val="006D69DB"/>
    <w:rsid w:val="0070370F"/>
    <w:rsid w:val="007102A0"/>
    <w:rsid w:val="00725728"/>
    <w:rsid w:val="007B2EEC"/>
    <w:rsid w:val="007C018D"/>
    <w:rsid w:val="007D3B28"/>
    <w:rsid w:val="007E0A67"/>
    <w:rsid w:val="00837A24"/>
    <w:rsid w:val="008505CD"/>
    <w:rsid w:val="00850C85"/>
    <w:rsid w:val="00897CA0"/>
    <w:rsid w:val="008A6506"/>
    <w:rsid w:val="008C0F36"/>
    <w:rsid w:val="008D017F"/>
    <w:rsid w:val="008F0DE7"/>
    <w:rsid w:val="008F6DFB"/>
    <w:rsid w:val="00917D50"/>
    <w:rsid w:val="00934C8A"/>
    <w:rsid w:val="00984098"/>
    <w:rsid w:val="00991D58"/>
    <w:rsid w:val="00997106"/>
    <w:rsid w:val="009A20BA"/>
    <w:rsid w:val="009B0C9D"/>
    <w:rsid w:val="009D3343"/>
    <w:rsid w:val="00A0013C"/>
    <w:rsid w:val="00A019ED"/>
    <w:rsid w:val="00A15C0A"/>
    <w:rsid w:val="00A2032D"/>
    <w:rsid w:val="00A408DB"/>
    <w:rsid w:val="00A67C67"/>
    <w:rsid w:val="00A70471"/>
    <w:rsid w:val="00A96CD2"/>
    <w:rsid w:val="00AB55B3"/>
    <w:rsid w:val="00B07BAE"/>
    <w:rsid w:val="00B11AF6"/>
    <w:rsid w:val="00B33523"/>
    <w:rsid w:val="00B41467"/>
    <w:rsid w:val="00BB168F"/>
    <w:rsid w:val="00BB7B0D"/>
    <w:rsid w:val="00BC04EF"/>
    <w:rsid w:val="00BE11C8"/>
    <w:rsid w:val="00BF7FBA"/>
    <w:rsid w:val="00C86371"/>
    <w:rsid w:val="00CD3928"/>
    <w:rsid w:val="00CE1CC1"/>
    <w:rsid w:val="00CE63FF"/>
    <w:rsid w:val="00D33232"/>
    <w:rsid w:val="00D51BF3"/>
    <w:rsid w:val="00D71357"/>
    <w:rsid w:val="00D747C3"/>
    <w:rsid w:val="00D90BA7"/>
    <w:rsid w:val="00DE07F5"/>
    <w:rsid w:val="00DF0597"/>
    <w:rsid w:val="00E04EDD"/>
    <w:rsid w:val="00E433E5"/>
    <w:rsid w:val="00E65189"/>
    <w:rsid w:val="00E65574"/>
    <w:rsid w:val="00ED52DD"/>
    <w:rsid w:val="00EE3296"/>
    <w:rsid w:val="00EE5713"/>
    <w:rsid w:val="00F26A4D"/>
    <w:rsid w:val="00F35D5A"/>
    <w:rsid w:val="00F8032F"/>
    <w:rsid w:val="00FA5B3B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E38C3E8-D971-4AF8-A897-560C018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D0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D017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D0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D017F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8D017F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rsid w:val="008D017F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8D017F"/>
    <w:rPr>
      <w:rFonts w:cs="Times New Roman"/>
      <w:b/>
      <w:bCs/>
    </w:rPr>
  </w:style>
  <w:style w:type="paragraph" w:styleId="a8">
    <w:name w:val="Balloon Text"/>
    <w:basedOn w:val="a"/>
    <w:link w:val="Char1"/>
    <w:uiPriority w:val="99"/>
    <w:rsid w:val="002B2BDF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2B2BDF"/>
    <w:rPr>
      <w:rFonts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850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505C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35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.zhihuishu.com/bu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cp:lastPrinted>2016-12-26T08:10:00Z</cp:lastPrinted>
  <dcterms:created xsi:type="dcterms:W3CDTF">2016-12-29T09:42:00Z</dcterms:created>
  <dcterms:modified xsi:type="dcterms:W3CDTF">2017-02-23T01:01:00Z</dcterms:modified>
</cp:coreProperties>
</file>