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学信网学位人工认证申请操作流程</w:t>
      </w:r>
    </w:p>
    <w:p>
      <w:pPr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一、</w:t>
      </w:r>
      <w:r>
        <w:rPr>
          <w:rFonts w:hint="eastAsia" w:ascii="宋体" w:hAnsi="宋体" w:eastAsia="宋体" w:cs="宋体"/>
          <w:sz w:val="28"/>
          <w:szCs w:val="32"/>
          <w:lang w:eastAsia="zh-CN"/>
        </w:rPr>
        <w:t>网上</w:t>
      </w:r>
      <w:r>
        <w:rPr>
          <w:rFonts w:hint="eastAsia" w:ascii="宋体" w:hAnsi="宋体" w:eastAsia="宋体" w:cs="宋体"/>
          <w:sz w:val="28"/>
          <w:szCs w:val="32"/>
        </w:rPr>
        <w:t>搜索“学信网”，进入学信网。</w:t>
      </w:r>
    </w:p>
    <w:p>
      <w:pPr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二、在“学籍学历学位”栏目下，点击学位认证。</w:t>
      </w: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2733675" cy="2550160"/>
            <wp:effectExtent l="0" t="0" r="0" b="2540"/>
            <wp:docPr id="177838336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838336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0334" cy="255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三、未注册的先注册，已注册的可以点击【普通登录】，进入学位</w:t>
      </w:r>
      <w:r>
        <w:rPr>
          <w:rFonts w:hint="eastAsia" w:ascii="宋体" w:hAnsi="宋体" w:eastAsia="宋体" w:cs="宋体"/>
          <w:sz w:val="28"/>
          <w:szCs w:val="32"/>
        </w:rPr>
        <w:t>认证</w:t>
      </w:r>
      <w:r>
        <w:rPr>
          <w:rFonts w:hint="eastAsia" w:ascii="宋体" w:hAnsi="宋体" w:eastAsia="宋体" w:cs="宋体"/>
          <w:sz w:val="28"/>
          <w:szCs w:val="32"/>
        </w:rPr>
        <w:t>页面。</w:t>
      </w: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3629025" cy="2279015"/>
            <wp:effectExtent l="0" t="0" r="0" b="6985"/>
            <wp:docPr id="161466087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66087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5562" cy="228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四、在导航处点击【学位认证申请】，然后在“申请须知”内容下点击【我已阅读并接受申请须知的全部条款】。</w:t>
      </w: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4045585" cy="1957070"/>
            <wp:effectExtent l="0" t="0" r="0" b="5080"/>
            <wp:docPr id="142624633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24633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5585" cy="19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五、填写学位信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32"/>
        </w:rPr>
        <w:t>息，然后点击右下角【查询】</w:t>
      </w: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3616960" cy="2997200"/>
            <wp:effectExtent l="0" t="0" r="2540" b="0"/>
            <wp:docPr id="213716195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161950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8859" cy="2998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六、点击【申请人工认证】</w:t>
      </w:r>
    </w:p>
    <w:p>
      <w:pPr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4102735" cy="2545715"/>
            <wp:effectExtent l="0" t="0" r="0" b="6985"/>
            <wp:docPr id="150169886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698860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9343" cy="2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32"/>
        </w:rPr>
        <w:t>七、完善认证信息后，点击【提交】。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5274310" cy="4638675"/>
            <wp:effectExtent l="0" t="0" r="2540" b="9525"/>
            <wp:docPr id="207986253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86253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3ZmRlMGUyYWQ0NmMwMjRiNzljMWIzZjllZjliMTYifQ=="/>
  </w:docVars>
  <w:rsids>
    <w:rsidRoot w:val="003F455E"/>
    <w:rsid w:val="00204E79"/>
    <w:rsid w:val="003F455E"/>
    <w:rsid w:val="005718F4"/>
    <w:rsid w:val="006D01D1"/>
    <w:rsid w:val="008251D0"/>
    <w:rsid w:val="00827D65"/>
    <w:rsid w:val="009200C0"/>
    <w:rsid w:val="00AF14AD"/>
    <w:rsid w:val="00E853BD"/>
    <w:rsid w:val="00E96535"/>
    <w:rsid w:val="07E1168C"/>
    <w:rsid w:val="0810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3</Pages>
  <Words>31</Words>
  <Characters>178</Characters>
  <Lines>1</Lines>
  <Paragraphs>1</Paragraphs>
  <TotalTime>46</TotalTime>
  <ScaleCrop>false</ScaleCrop>
  <LinksUpToDate>false</LinksUpToDate>
  <CharactersWithSpaces>208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2023-06-12T03:32:00Z</dcterms:created>
  <dc:creator>亮</dc:creator>
  <cp:lastModifiedBy>唐光璐</cp:lastModifiedBy>
  <dcterms:modified xsi:type="dcterms:W3CDTF">2024-03-25T07:58:24Z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0E1B48650AC54922BFA17010AB11666E_12</vt:lpwstr>
  </property>
</Properties>
</file>